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EF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小标宋_GBK" w:hAnsi="方正小标宋_GBK" w:eastAsia="方正小标宋_GBK" w:cs="方正小标宋_GBK"/>
          <w:sz w:val="32"/>
          <w:szCs w:val="20"/>
        </w:rPr>
      </w:pPr>
      <w:r>
        <w:t>附件</w:t>
      </w:r>
      <w:r>
        <w:rPr>
          <w:rFonts w:hint="eastAsia"/>
          <w:lang w:val="en-US" w:eastAsia="zh-CN"/>
        </w:rPr>
        <w:t>1</w:t>
      </w:r>
    </w:p>
    <w:p w14:paraId="2F36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20"/>
        </w:rPr>
      </w:pPr>
      <w:r>
        <w:rPr>
          <w:rFonts w:ascii="方正小标宋_GBK" w:hAnsi="方正小标宋_GBK" w:eastAsia="方正小标宋_GBK" w:cs="方正小标宋_GBK"/>
          <w:sz w:val="32"/>
          <w:szCs w:val="20"/>
        </w:rPr>
        <w:t>工业大数据分析与集成应用工业和信息化部</w:t>
      </w:r>
    </w:p>
    <w:p w14:paraId="3055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20"/>
        </w:rPr>
      </w:pPr>
      <w:r>
        <w:rPr>
          <w:rFonts w:ascii="方正小标宋_GBK" w:hAnsi="方正小标宋_GBK" w:eastAsia="方正小标宋_GBK" w:cs="方正小标宋_GBK"/>
          <w:sz w:val="32"/>
          <w:szCs w:val="20"/>
        </w:rPr>
        <w:t>重点实验室工作组成员单位申请表</w:t>
      </w: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794"/>
        <w:gridCol w:w="1490"/>
        <w:gridCol w:w="1144"/>
        <w:gridCol w:w="1352"/>
        <w:gridCol w:w="1025"/>
        <w:gridCol w:w="1621"/>
      </w:tblGrid>
      <w:tr w14:paraId="73706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60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06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申报单位名称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6E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2E33B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1110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10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成立时间</w:t>
            </w: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0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4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单位类型</w:t>
            </w:r>
          </w:p>
        </w:tc>
        <w:tc>
          <w:tcPr>
            <w:tcW w:w="237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B5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□高校  □科研机构  □政府组织/协会</w:t>
            </w:r>
          </w:p>
          <w:p w14:paraId="7650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□国有企业  □民营企业  □三资企业</w:t>
            </w:r>
          </w:p>
          <w:p w14:paraId="7A4D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□其他（需注明）：                 </w:t>
            </w:r>
          </w:p>
        </w:tc>
      </w:tr>
      <w:tr w14:paraId="7DF25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15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9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法人代表</w:t>
            </w: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27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4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注册地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32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2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注册资本</w:t>
            </w:r>
          </w:p>
          <w:p w14:paraId="7A3A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（万元）</w:t>
            </w:r>
          </w:p>
        </w:tc>
        <w:tc>
          <w:tcPr>
            <w:tcW w:w="9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4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136A6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720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4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单位地址和邮编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0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22F77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10" w:hRule="atLeast"/>
        </w:trPr>
        <w:tc>
          <w:tcPr>
            <w:tcW w:w="106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37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工作组成员代表</w:t>
            </w:r>
          </w:p>
        </w:tc>
        <w:tc>
          <w:tcPr>
            <w:tcW w:w="88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3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9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职务/职称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3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B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联络方式</w:t>
            </w:r>
          </w:p>
        </w:tc>
        <w:tc>
          <w:tcPr>
            <w:tcW w:w="9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76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7AFCE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65" w:hRule="atLeast"/>
        </w:trPr>
        <w:tc>
          <w:tcPr>
            <w:tcW w:w="106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5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7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34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0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F9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电子邮箱</w:t>
            </w:r>
          </w:p>
        </w:tc>
        <w:tc>
          <w:tcPr>
            <w:tcW w:w="9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4F3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15684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570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D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联络人</w:t>
            </w:r>
          </w:p>
        </w:tc>
        <w:tc>
          <w:tcPr>
            <w:tcW w:w="8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A1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2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职务/职称</w:t>
            </w:r>
          </w:p>
        </w:tc>
        <w:tc>
          <w:tcPr>
            <w:tcW w:w="8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C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3F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联络方式</w:t>
            </w:r>
          </w:p>
        </w:tc>
        <w:tc>
          <w:tcPr>
            <w:tcW w:w="9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7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 w14:paraId="41EB6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675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F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申报类别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A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人工智能大模型研发与应用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数据要素开发应用</w:t>
            </w:r>
          </w:p>
          <w:p w14:paraId="67EE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数字基础设施建设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        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工业互联网平台应用（数字孪生）</w:t>
            </w:r>
          </w:p>
          <w:p w14:paraId="6AED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能源与碳排放管理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        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产教融合（应用复合人才培养）</w:t>
            </w:r>
          </w:p>
          <w:p w14:paraId="78B6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F06F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产融合作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                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sym w:font="Wingdings" w:char="00FE"/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低空经济</w:t>
            </w:r>
          </w:p>
        </w:tc>
      </w:tr>
      <w:tr w14:paraId="097B6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865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0B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申请单位</w:t>
            </w:r>
          </w:p>
          <w:p w14:paraId="1268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基本概况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EF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主要包括申请单位的主营业务情况，开展相关研究与实践情况、应用需求等，字数500字以内</w:t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0C766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2925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F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申报优势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F6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在相关领域内具备的专业优势，以及可为工作组开展工作提供的专业人员、办公条件等方面的资源支持情况，字数</w:t>
            </w: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字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以内</w:t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2353F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030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A8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相关资质荣誉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D4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2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注：字数</w:t>
            </w: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字</w:t>
            </w: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以内</w:t>
            </w: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7F0FD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163" w:hRule="atLeast"/>
        </w:trPr>
        <w:tc>
          <w:tcPr>
            <w:tcW w:w="1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申报单位意见</w:t>
            </w:r>
          </w:p>
        </w:tc>
        <w:tc>
          <w:tcPr>
            <w:tcW w:w="393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AF00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>（本单位承诺提供的相关材料真实有效不涉及敏感信息、国家秘密以及企业商业机密）</w:t>
            </w:r>
          </w:p>
          <w:p w14:paraId="7ADEC7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  <w:p w14:paraId="126978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  <w:p w14:paraId="555714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  <w:p w14:paraId="5A9FC9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righ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</w:p>
          <w:p w14:paraId="0235B5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right"/>
              <w:textAlignment w:val="auto"/>
              <w:rPr>
                <w:rFonts w:hint="default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法定代表人（签章或签字）：  </w:t>
            </w:r>
          </w:p>
          <w:p w14:paraId="6CFC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center"/>
              <w:textAlignment w:val="auto"/>
              <w:rPr>
                <w:rFonts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                 申报单位（公章）：     </w:t>
            </w:r>
          </w:p>
          <w:p w14:paraId="1C76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color w:val="000000"/>
                <w:kern w:val="2"/>
                <w:sz w:val="24"/>
                <w:szCs w:val="21"/>
                <w:shd w:val="clear" w:color="auto" w:fill="FFFFFF"/>
                <w:lang w:val="en-US" w:eastAsia="zh-CN" w:bidi="ar-SA"/>
              </w:rPr>
              <w:t xml:space="preserve">     年   月   日</w:t>
            </w:r>
          </w:p>
        </w:tc>
      </w:tr>
    </w:tbl>
    <w:p w14:paraId="74F8ADBA">
      <w:pPr>
        <w:jc w:val="center"/>
        <w:rPr>
          <w:rFonts w:ascii="方正小标宋_GBK" w:hAnsi="方正小标宋_GBK" w:eastAsia="方正小标宋_GBK" w:cs="方正小标宋_GBK"/>
          <w:sz w:val="32"/>
          <w:szCs w:val="20"/>
        </w:rPr>
      </w:pPr>
    </w:p>
    <w:p w14:paraId="10C05FA6">
      <w:pPr>
        <w:bidi w:val="0"/>
        <w:ind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7AC3"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0B39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0B39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11B9"/>
    <w:rsid w:val="00407DF9"/>
    <w:rsid w:val="011027CE"/>
    <w:rsid w:val="012A7AF5"/>
    <w:rsid w:val="01F81447"/>
    <w:rsid w:val="0205655E"/>
    <w:rsid w:val="02837F8D"/>
    <w:rsid w:val="02BD7741"/>
    <w:rsid w:val="02E14C48"/>
    <w:rsid w:val="04C063D7"/>
    <w:rsid w:val="04E74098"/>
    <w:rsid w:val="0511181B"/>
    <w:rsid w:val="06640034"/>
    <w:rsid w:val="067B1F30"/>
    <w:rsid w:val="06FD1421"/>
    <w:rsid w:val="07451C27"/>
    <w:rsid w:val="081F25E1"/>
    <w:rsid w:val="08B9034E"/>
    <w:rsid w:val="08EF7885"/>
    <w:rsid w:val="095429DE"/>
    <w:rsid w:val="0AE364BA"/>
    <w:rsid w:val="0B1805CC"/>
    <w:rsid w:val="0B430E8E"/>
    <w:rsid w:val="0BD05FFC"/>
    <w:rsid w:val="0C677261"/>
    <w:rsid w:val="0CDE1C2A"/>
    <w:rsid w:val="0D1E599A"/>
    <w:rsid w:val="0DDB528A"/>
    <w:rsid w:val="0E1C70B3"/>
    <w:rsid w:val="0F0D7CC0"/>
    <w:rsid w:val="0F1166C7"/>
    <w:rsid w:val="0F595CF5"/>
    <w:rsid w:val="10374578"/>
    <w:rsid w:val="103B7A2A"/>
    <w:rsid w:val="1082138A"/>
    <w:rsid w:val="110A720F"/>
    <w:rsid w:val="1168681B"/>
    <w:rsid w:val="11D04D40"/>
    <w:rsid w:val="11D55BA2"/>
    <w:rsid w:val="11EE7D79"/>
    <w:rsid w:val="13182644"/>
    <w:rsid w:val="139A348A"/>
    <w:rsid w:val="147B03A7"/>
    <w:rsid w:val="15A75916"/>
    <w:rsid w:val="15F26C8F"/>
    <w:rsid w:val="160F623F"/>
    <w:rsid w:val="165840B5"/>
    <w:rsid w:val="16F861BD"/>
    <w:rsid w:val="17487240"/>
    <w:rsid w:val="176A0758"/>
    <w:rsid w:val="17773A28"/>
    <w:rsid w:val="186C3B20"/>
    <w:rsid w:val="188148E7"/>
    <w:rsid w:val="19127EB7"/>
    <w:rsid w:val="193844ED"/>
    <w:rsid w:val="19870D0F"/>
    <w:rsid w:val="1A065E3F"/>
    <w:rsid w:val="1A1D5A65"/>
    <w:rsid w:val="1A83746A"/>
    <w:rsid w:val="1B3255AD"/>
    <w:rsid w:val="1B771F70"/>
    <w:rsid w:val="1C045905"/>
    <w:rsid w:val="1C215A59"/>
    <w:rsid w:val="1CFB0451"/>
    <w:rsid w:val="1D322AF4"/>
    <w:rsid w:val="1DB033C2"/>
    <w:rsid w:val="1E126A87"/>
    <w:rsid w:val="1E257DE6"/>
    <w:rsid w:val="1E3723A2"/>
    <w:rsid w:val="1E9E304B"/>
    <w:rsid w:val="1F2D0E8D"/>
    <w:rsid w:val="203D48DB"/>
    <w:rsid w:val="20C01CFC"/>
    <w:rsid w:val="20FC6A4B"/>
    <w:rsid w:val="2111724C"/>
    <w:rsid w:val="211843B0"/>
    <w:rsid w:val="21D67BD1"/>
    <w:rsid w:val="23012E81"/>
    <w:rsid w:val="239D347E"/>
    <w:rsid w:val="23BD4FEF"/>
    <w:rsid w:val="244F54A0"/>
    <w:rsid w:val="24741D97"/>
    <w:rsid w:val="248B28C7"/>
    <w:rsid w:val="250F7ADC"/>
    <w:rsid w:val="264B1A62"/>
    <w:rsid w:val="26764ADB"/>
    <w:rsid w:val="26797635"/>
    <w:rsid w:val="26834C04"/>
    <w:rsid w:val="276E7B7C"/>
    <w:rsid w:val="27FF01AF"/>
    <w:rsid w:val="2A5E570F"/>
    <w:rsid w:val="2B87416E"/>
    <w:rsid w:val="2BBB344E"/>
    <w:rsid w:val="2C216847"/>
    <w:rsid w:val="2D2D7AAC"/>
    <w:rsid w:val="2D69155B"/>
    <w:rsid w:val="2D6E3899"/>
    <w:rsid w:val="2DF4226F"/>
    <w:rsid w:val="2EFF4953"/>
    <w:rsid w:val="2FF54A3C"/>
    <w:rsid w:val="300C4661"/>
    <w:rsid w:val="3092233C"/>
    <w:rsid w:val="313553C8"/>
    <w:rsid w:val="318D25C9"/>
    <w:rsid w:val="32005D96"/>
    <w:rsid w:val="3282177F"/>
    <w:rsid w:val="34BE4995"/>
    <w:rsid w:val="35014C52"/>
    <w:rsid w:val="35291AC6"/>
    <w:rsid w:val="35B43C28"/>
    <w:rsid w:val="36622AC7"/>
    <w:rsid w:val="375D79EF"/>
    <w:rsid w:val="3812280E"/>
    <w:rsid w:val="381C789A"/>
    <w:rsid w:val="384E46D1"/>
    <w:rsid w:val="39D13EE8"/>
    <w:rsid w:val="3ADF4E03"/>
    <w:rsid w:val="3BA46E66"/>
    <w:rsid w:val="3C3E1C65"/>
    <w:rsid w:val="3E367E19"/>
    <w:rsid w:val="3E810519"/>
    <w:rsid w:val="3EC57D08"/>
    <w:rsid w:val="3F7E4F38"/>
    <w:rsid w:val="40B60CCA"/>
    <w:rsid w:val="40DA6FC7"/>
    <w:rsid w:val="41A76944"/>
    <w:rsid w:val="42B77A7B"/>
    <w:rsid w:val="435D1690"/>
    <w:rsid w:val="43610097"/>
    <w:rsid w:val="43AC585A"/>
    <w:rsid w:val="451467E3"/>
    <w:rsid w:val="457F5E93"/>
    <w:rsid w:val="458F4052"/>
    <w:rsid w:val="46B87A42"/>
    <w:rsid w:val="474B3C5A"/>
    <w:rsid w:val="474E5252"/>
    <w:rsid w:val="475C50B3"/>
    <w:rsid w:val="48E16798"/>
    <w:rsid w:val="490D18E7"/>
    <w:rsid w:val="4A0C324A"/>
    <w:rsid w:val="4A3B4E04"/>
    <w:rsid w:val="4A455A65"/>
    <w:rsid w:val="4A8C77D9"/>
    <w:rsid w:val="4B4D5F8A"/>
    <w:rsid w:val="4B7F716D"/>
    <w:rsid w:val="4C3C52B8"/>
    <w:rsid w:val="4C5F1C7F"/>
    <w:rsid w:val="4C660364"/>
    <w:rsid w:val="4D2E5BAF"/>
    <w:rsid w:val="4EBC6540"/>
    <w:rsid w:val="4F5F4F3A"/>
    <w:rsid w:val="508A77AF"/>
    <w:rsid w:val="50A6165E"/>
    <w:rsid w:val="50DA0833"/>
    <w:rsid w:val="511B709E"/>
    <w:rsid w:val="52F57C29"/>
    <w:rsid w:val="53560F47"/>
    <w:rsid w:val="537A7E82"/>
    <w:rsid w:val="53D57297"/>
    <w:rsid w:val="548D0C44"/>
    <w:rsid w:val="548E098B"/>
    <w:rsid w:val="54BC605E"/>
    <w:rsid w:val="56412C14"/>
    <w:rsid w:val="57702001"/>
    <w:rsid w:val="57952240"/>
    <w:rsid w:val="57CB3F04"/>
    <w:rsid w:val="59547B16"/>
    <w:rsid w:val="59620F95"/>
    <w:rsid w:val="59E07F8A"/>
    <w:rsid w:val="5A0C4E48"/>
    <w:rsid w:val="5A176A5C"/>
    <w:rsid w:val="5B6F2075"/>
    <w:rsid w:val="5BF01B65"/>
    <w:rsid w:val="5D49149F"/>
    <w:rsid w:val="5D497818"/>
    <w:rsid w:val="5DDF6E6E"/>
    <w:rsid w:val="5E103D5E"/>
    <w:rsid w:val="5EAB7F89"/>
    <w:rsid w:val="6050383A"/>
    <w:rsid w:val="60A62A9D"/>
    <w:rsid w:val="6111727D"/>
    <w:rsid w:val="616A18E2"/>
    <w:rsid w:val="61EB5333"/>
    <w:rsid w:val="628110AA"/>
    <w:rsid w:val="62DE4BD8"/>
    <w:rsid w:val="62EE5EE4"/>
    <w:rsid w:val="63496506"/>
    <w:rsid w:val="63C146BD"/>
    <w:rsid w:val="63D86DBE"/>
    <w:rsid w:val="640E40F2"/>
    <w:rsid w:val="641A755E"/>
    <w:rsid w:val="64CF7641"/>
    <w:rsid w:val="65E826C0"/>
    <w:rsid w:val="66082BF5"/>
    <w:rsid w:val="67CE298C"/>
    <w:rsid w:val="683C1890"/>
    <w:rsid w:val="6A1711B9"/>
    <w:rsid w:val="6A364455"/>
    <w:rsid w:val="6BA563A9"/>
    <w:rsid w:val="6C2C4B17"/>
    <w:rsid w:val="6D350D33"/>
    <w:rsid w:val="6E5B3147"/>
    <w:rsid w:val="6EEF59C6"/>
    <w:rsid w:val="6F883364"/>
    <w:rsid w:val="6FE5234A"/>
    <w:rsid w:val="70AE4B6D"/>
    <w:rsid w:val="72111FA0"/>
    <w:rsid w:val="73260A79"/>
    <w:rsid w:val="73555D45"/>
    <w:rsid w:val="743908C3"/>
    <w:rsid w:val="74A649B7"/>
    <w:rsid w:val="7560709F"/>
    <w:rsid w:val="757F7954"/>
    <w:rsid w:val="768F5649"/>
    <w:rsid w:val="7695128E"/>
    <w:rsid w:val="770F0A21"/>
    <w:rsid w:val="772B5ADA"/>
    <w:rsid w:val="77E60D1E"/>
    <w:rsid w:val="78717198"/>
    <w:rsid w:val="78AB61D7"/>
    <w:rsid w:val="78CE3CD6"/>
    <w:rsid w:val="7A541141"/>
    <w:rsid w:val="7AAC193E"/>
    <w:rsid w:val="7B920129"/>
    <w:rsid w:val="7BFD0BE8"/>
    <w:rsid w:val="7C2D6A8D"/>
    <w:rsid w:val="7CC80DFB"/>
    <w:rsid w:val="7D7035DC"/>
    <w:rsid w:val="7E827AFC"/>
    <w:rsid w:val="7EA36E51"/>
    <w:rsid w:val="7EC35188"/>
    <w:rsid w:val="7EE221B9"/>
    <w:rsid w:val="7F492E6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hAnsi="Times New Roman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仿宋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480"/>
      <w:jc w:val="center"/>
    </w:pPr>
    <w:rPr>
      <w:sz w:val="24"/>
      <w:szCs w:val="18"/>
    </w:rPr>
  </w:style>
  <w:style w:type="paragraph" w:styleId="6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24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paragraph" w:customStyle="1" w:styleId="10">
    <w:name w:val="表格正文"/>
    <w:basedOn w:val="1"/>
    <w:qFormat/>
    <w:uiPriority w:val="0"/>
    <w:pPr>
      <w:spacing w:line="360" w:lineRule="exact"/>
      <w:jc w:val="center"/>
    </w:pPr>
    <w:rPr>
      <w:rFonts w:ascii="宋体" w:hAnsi="宋体" w:eastAsia="仿宋" w:cs="宋体"/>
      <w:sz w:val="24"/>
      <w:shd w:val="clear" w:color="auto" w:fill="FFFFFF"/>
    </w:rPr>
  </w:style>
  <w:style w:type="paragraph" w:customStyle="1" w:styleId="11">
    <w:name w:val="表格正文-左对齐"/>
    <w:basedOn w:val="10"/>
    <w:qFormat/>
    <w:uiPriority w:val="0"/>
    <w:pPr>
      <w:spacing w:line="420" w:lineRule="exact"/>
      <w:ind w:firstLine="20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2025-09-16T07:35:00Z</dcterms:created>
  <dc:creator>洋溢☀️</dc:creator>
  <cp:lastModifiedBy>洋溢☀️</cp:lastModifiedBy>
  <dcterms:modified xsi:type="dcterms:W3CDTF">2025-10-21T02:20:34Z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03EF8944AF914E7E85CA2B884FAB1B99_13</vt:lpwstr>
  </property>
</Properties>
</file>